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jc w:val="center"/>
        <w:rPr>
          <w:sz w:val="32"/>
          <w:szCs w:val="32"/>
        </w:rPr>
      </w:pPr>
      <w:r>
        <w:rPr>
          <w:rStyle w:val="9"/>
          <w:sz w:val="32"/>
          <w:szCs w:val="32"/>
        </w:rPr>
        <w:t>国货优选工程管理中心</w:t>
      </w:r>
      <w:r>
        <w:rPr>
          <w:rStyle w:val="9"/>
          <w:sz w:val="32"/>
          <w:szCs w:val="32"/>
        </w:rPr>
        <w:t>成员单位义务告知书</w:t>
      </w:r>
    </w:p>
    <w:p>
      <w:pPr>
        <w:pStyle w:val="7"/>
        <w:keepNext w:val="0"/>
        <w:keepLines w:val="0"/>
        <w:widowControl/>
        <w:suppressLineNumbers w:val="0"/>
        <w:rPr>
          <w:sz w:val="24"/>
          <w:szCs w:val="24"/>
        </w:rPr>
      </w:pPr>
      <w:r>
        <w:rPr>
          <w:sz w:val="24"/>
          <w:szCs w:val="24"/>
        </w:rPr>
        <w:t>本《成员单位义务告知书》由《中华品牌》杂志与</w:t>
      </w:r>
      <w:r>
        <w:rPr>
          <w:sz w:val="24"/>
          <w:szCs w:val="24"/>
        </w:rPr>
        <w:t>国货优选工程管理中心</w:t>
      </w:r>
      <w:r>
        <w:rPr>
          <w:sz w:val="24"/>
          <w:szCs w:val="24"/>
        </w:rPr>
        <w:t>（以下简称“主办方”）联合发布，旨在对《</w:t>
      </w:r>
      <w:r>
        <w:rPr>
          <w:sz w:val="24"/>
          <w:szCs w:val="24"/>
        </w:rPr>
        <w:t>国货优选工程管理中心</w:t>
      </w:r>
      <w:r>
        <w:rPr>
          <w:sz w:val="24"/>
          <w:szCs w:val="24"/>
        </w:rPr>
        <w:t>行业</w:t>
      </w:r>
      <w:r>
        <w:rPr>
          <w:sz w:val="24"/>
          <w:szCs w:val="24"/>
        </w:rPr>
        <w:t>示范成员单位</w:t>
      </w:r>
      <w:r>
        <w:rPr>
          <w:sz w:val="24"/>
          <w:szCs w:val="24"/>
        </w:rPr>
        <w:t>》项目中的所有参与单位（以下简称“成员单位”）明确其在项目中的义务与责任。为确保项目的顺利开展，并对所有参与</w:t>
      </w:r>
      <w:bookmarkStart w:id="0" w:name="_GoBack"/>
      <w:bookmarkEnd w:id="0"/>
      <w:r>
        <w:rPr>
          <w:sz w:val="24"/>
          <w:szCs w:val="24"/>
        </w:rPr>
        <w:t>方的权利义务进行严格规范，请所有成员单位在参与本项目之前，仔细阅读并确认以下内容，确保已充分理解并同意遵守本告知书中的所有条款。</w:t>
      </w:r>
    </w:p>
    <w:p>
      <w:pPr>
        <w:pStyle w:val="4"/>
        <w:keepNext w:val="0"/>
        <w:keepLines w:val="0"/>
        <w:widowControl/>
        <w:suppressLineNumbers w:val="0"/>
        <w:rPr>
          <w:sz w:val="24"/>
          <w:szCs w:val="24"/>
        </w:rPr>
      </w:pPr>
      <w:r>
        <w:rPr>
          <w:sz w:val="24"/>
          <w:szCs w:val="24"/>
        </w:rPr>
        <w:t>一、</w:t>
      </w:r>
      <w:r>
        <w:rPr>
          <w:rStyle w:val="9"/>
          <w:b/>
          <w:bCs/>
          <w:sz w:val="24"/>
          <w:szCs w:val="24"/>
        </w:rPr>
        <w:t>成员单位的权利与义务</w:t>
      </w:r>
    </w:p>
    <w:p>
      <w:pPr>
        <w:pStyle w:val="7"/>
        <w:keepNext w:val="0"/>
        <w:keepLines w:val="0"/>
        <w:widowControl/>
        <w:suppressLineNumbers w:val="0"/>
        <w:rPr>
          <w:sz w:val="24"/>
          <w:szCs w:val="24"/>
        </w:rPr>
      </w:pPr>
      <w:r>
        <w:rPr>
          <w:rStyle w:val="9"/>
          <w:sz w:val="24"/>
          <w:szCs w:val="24"/>
        </w:rPr>
        <w:t>遵守项目规定</w:t>
      </w:r>
    </w:p>
    <w:p>
      <w:pPr>
        <w:pStyle w:val="7"/>
        <w:keepNext w:val="0"/>
        <w:keepLines w:val="0"/>
        <w:widowControl/>
        <w:suppressLineNumbers w:val="0"/>
        <w:ind w:left="720"/>
        <w:rPr>
          <w:sz w:val="24"/>
          <w:szCs w:val="24"/>
        </w:rPr>
      </w:pPr>
      <w:r>
        <w:rPr>
          <w:sz w:val="24"/>
          <w:szCs w:val="24"/>
        </w:rPr>
        <w:t>成员单位应遵守《</w:t>
      </w:r>
      <w:r>
        <w:rPr>
          <w:sz w:val="24"/>
          <w:szCs w:val="24"/>
        </w:rPr>
        <w:t>国货优选工程管理中心</w:t>
      </w:r>
      <w:r>
        <w:rPr>
          <w:sz w:val="24"/>
          <w:szCs w:val="24"/>
        </w:rPr>
        <w:t>行业</w:t>
      </w:r>
      <w:r>
        <w:rPr>
          <w:sz w:val="24"/>
          <w:szCs w:val="24"/>
        </w:rPr>
        <w:t>示范成员单位</w:t>
      </w:r>
      <w:r>
        <w:rPr>
          <w:sz w:val="24"/>
          <w:szCs w:val="24"/>
        </w:rPr>
        <w:t>》项目的相关规定，包括但不限于项目管理中心制定的所有条款、实施细则、版权协议及其他相关的法律法规。任何违约行为或未能履行相关义务的行为将导致项目资格的撤销，并可能承担法律责任。</w:t>
      </w:r>
    </w:p>
    <w:p>
      <w:pPr>
        <w:pStyle w:val="7"/>
        <w:keepNext w:val="0"/>
        <w:keepLines w:val="0"/>
        <w:widowControl/>
        <w:suppressLineNumbers w:val="0"/>
        <w:rPr>
          <w:sz w:val="24"/>
          <w:szCs w:val="24"/>
        </w:rPr>
      </w:pPr>
      <w:r>
        <w:rPr>
          <w:rStyle w:val="9"/>
          <w:sz w:val="24"/>
          <w:szCs w:val="24"/>
        </w:rPr>
        <w:t>提供真实、合法的资料</w:t>
      </w:r>
    </w:p>
    <w:p>
      <w:pPr>
        <w:pStyle w:val="7"/>
        <w:keepNext w:val="0"/>
        <w:keepLines w:val="0"/>
        <w:widowControl/>
        <w:suppressLineNumbers w:val="0"/>
        <w:ind w:left="720"/>
        <w:rPr>
          <w:sz w:val="24"/>
          <w:szCs w:val="24"/>
        </w:rPr>
      </w:pPr>
      <w:r>
        <w:rPr>
          <w:sz w:val="24"/>
          <w:szCs w:val="24"/>
        </w:rPr>
        <w:t>成员单位须确保在申请和参与本项目过程中，所提交的所有资料（包括但不限于企业资质、行业影响力、财务报告、品牌介绍等）真实、准确且合法。若资料出现虚假或不实，主办方有权取消其资格，并追究相应的法律责任。</w:t>
      </w:r>
    </w:p>
    <w:p>
      <w:pPr>
        <w:pStyle w:val="7"/>
        <w:keepNext w:val="0"/>
        <w:keepLines w:val="0"/>
        <w:widowControl/>
        <w:suppressLineNumbers w:val="0"/>
        <w:rPr>
          <w:sz w:val="24"/>
          <w:szCs w:val="24"/>
        </w:rPr>
      </w:pPr>
      <w:r>
        <w:rPr>
          <w:rStyle w:val="9"/>
          <w:sz w:val="24"/>
          <w:szCs w:val="24"/>
        </w:rPr>
        <w:t>遵守法律与道德规范</w:t>
      </w:r>
    </w:p>
    <w:p>
      <w:pPr>
        <w:pStyle w:val="7"/>
        <w:keepNext w:val="0"/>
        <w:keepLines w:val="0"/>
        <w:widowControl/>
        <w:suppressLineNumbers w:val="0"/>
        <w:ind w:left="720"/>
        <w:rPr>
          <w:sz w:val="24"/>
          <w:szCs w:val="24"/>
        </w:rPr>
      </w:pPr>
      <w:r>
        <w:rPr>
          <w:sz w:val="24"/>
          <w:szCs w:val="24"/>
        </w:rPr>
        <w:t>成员单位在项目活动期间，必须严格遵守中华人民共和国及香港特别行政区</w:t>
      </w:r>
      <w:r>
        <w:rPr>
          <w:sz w:val="24"/>
          <w:szCs w:val="24"/>
        </w:rPr>
        <w:t>或其他任何关联地区</w:t>
      </w:r>
      <w:r>
        <w:rPr>
          <w:sz w:val="24"/>
          <w:szCs w:val="24"/>
        </w:rPr>
        <w:t>的相关法律法规，并应尊重商业道德，诚信经营，不得从事任何不正当竞争、侵权或违法行为。如因成员单位的行为引发法律纠纷，成员单位应承担所有责任，并赔偿主办方及其他相关方因此产生的损失。</w:t>
      </w:r>
    </w:p>
    <w:p>
      <w:pPr>
        <w:pStyle w:val="7"/>
        <w:keepNext w:val="0"/>
        <w:keepLines w:val="0"/>
        <w:widowControl/>
        <w:suppressLineNumbers w:val="0"/>
        <w:rPr>
          <w:sz w:val="24"/>
          <w:szCs w:val="24"/>
        </w:rPr>
      </w:pPr>
      <w:r>
        <w:rPr>
          <w:rStyle w:val="9"/>
          <w:sz w:val="24"/>
          <w:szCs w:val="24"/>
        </w:rPr>
        <w:t>版权与知识产权的保护</w:t>
      </w:r>
    </w:p>
    <w:p>
      <w:pPr>
        <w:pStyle w:val="7"/>
        <w:keepNext w:val="0"/>
        <w:keepLines w:val="0"/>
        <w:widowControl/>
        <w:suppressLineNumbers w:val="0"/>
        <w:ind w:left="720"/>
        <w:rPr>
          <w:sz w:val="24"/>
          <w:szCs w:val="24"/>
        </w:rPr>
      </w:pPr>
      <w:r>
        <w:rPr>
          <w:sz w:val="24"/>
          <w:szCs w:val="24"/>
        </w:rPr>
        <w:t>成员单位应确保其提交的所有作品、宣传资料、商标、品牌标识等均为合法拥有版权和知识产权的原创内容，并已获得合法授权。任何因版权争议或知识产权纠纷引起的法律责任，均由成员单位承担。主办方对此不承担任何责任。</w:t>
      </w:r>
    </w:p>
    <w:p>
      <w:pPr>
        <w:pStyle w:val="7"/>
        <w:keepNext w:val="0"/>
        <w:keepLines w:val="0"/>
        <w:widowControl/>
        <w:suppressLineNumbers w:val="0"/>
        <w:rPr>
          <w:sz w:val="24"/>
          <w:szCs w:val="24"/>
        </w:rPr>
      </w:pPr>
      <w:r>
        <w:rPr>
          <w:rStyle w:val="9"/>
          <w:sz w:val="24"/>
          <w:szCs w:val="24"/>
        </w:rPr>
        <w:t>项目费用与资费</w:t>
      </w:r>
    </w:p>
    <w:p>
      <w:pPr>
        <w:pStyle w:val="7"/>
        <w:keepNext w:val="0"/>
        <w:keepLines w:val="0"/>
        <w:widowControl/>
        <w:suppressLineNumbers w:val="0"/>
        <w:ind w:left="720"/>
        <w:rPr>
          <w:sz w:val="24"/>
          <w:szCs w:val="24"/>
        </w:rPr>
      </w:pPr>
      <w:r>
        <w:rPr>
          <w:sz w:val="24"/>
          <w:szCs w:val="24"/>
        </w:rPr>
        <w:t>成员单位须根据主办方的相关规定，按时缴纳参与项目所需的费用。具体费用标准与支付方式将在项目协议或通知中进一步明确。若成员单位未按时缴费，主办方有权取消其项目资格，并不退还已支付费用。</w:t>
      </w:r>
    </w:p>
    <w:p>
      <w:pPr>
        <w:pStyle w:val="7"/>
        <w:keepNext w:val="0"/>
        <w:keepLines w:val="0"/>
        <w:widowControl/>
        <w:suppressLineNumbers w:val="0"/>
        <w:rPr>
          <w:sz w:val="24"/>
          <w:szCs w:val="24"/>
        </w:rPr>
      </w:pPr>
      <w:r>
        <w:rPr>
          <w:rStyle w:val="9"/>
          <w:sz w:val="24"/>
          <w:szCs w:val="24"/>
        </w:rPr>
        <w:t>品牌形象维护</w:t>
      </w:r>
    </w:p>
    <w:p>
      <w:pPr>
        <w:pStyle w:val="7"/>
        <w:keepNext w:val="0"/>
        <w:keepLines w:val="0"/>
        <w:widowControl/>
        <w:suppressLineNumbers w:val="0"/>
        <w:ind w:left="720"/>
        <w:rPr>
          <w:sz w:val="24"/>
          <w:szCs w:val="24"/>
        </w:rPr>
      </w:pPr>
      <w:r>
        <w:rPr>
          <w:sz w:val="24"/>
          <w:szCs w:val="24"/>
        </w:rPr>
        <w:t>成员单位应配合主办方维护品牌形象，并在项目推广过程中，积极展示并参与相关活动。成员单位不得在任何情况下使用与本项目不符的名称、商标或标识，且不得在与主办方的合作中有损品牌形象的行为。成员单位同意主办方对项目期间内的所有宣传活动、展览等拥有最终解释权。</w:t>
      </w:r>
    </w:p>
    <w:p>
      <w:pPr>
        <w:pStyle w:val="7"/>
        <w:keepNext w:val="0"/>
        <w:keepLines w:val="0"/>
        <w:widowControl/>
        <w:suppressLineNumbers w:val="0"/>
        <w:rPr>
          <w:sz w:val="24"/>
          <w:szCs w:val="24"/>
        </w:rPr>
      </w:pPr>
      <w:r>
        <w:rPr>
          <w:rStyle w:val="9"/>
          <w:sz w:val="24"/>
          <w:szCs w:val="24"/>
        </w:rPr>
        <w:t>协助主办方进行项目监督</w:t>
      </w:r>
    </w:p>
    <w:p>
      <w:pPr>
        <w:pStyle w:val="7"/>
        <w:keepNext w:val="0"/>
        <w:keepLines w:val="0"/>
        <w:widowControl/>
        <w:suppressLineNumbers w:val="0"/>
        <w:ind w:left="720"/>
        <w:rPr>
          <w:sz w:val="24"/>
          <w:szCs w:val="24"/>
        </w:rPr>
      </w:pPr>
      <w:r>
        <w:rPr>
          <w:sz w:val="24"/>
          <w:szCs w:val="24"/>
        </w:rPr>
        <w:t>成员单位应配合主办方的监督和检查，及时提供所需的各类文档、报告和信息。主办方有权对项目中的各项活动进行审查，确保项目的透明、公正和合规。如发现成员单位在项目期间有任何不当行为，主办方可要求成员单位进行整改，严重者可取消其参与资格。</w:t>
      </w:r>
    </w:p>
    <w:p>
      <w:pPr>
        <w:pStyle w:val="4"/>
        <w:keepNext w:val="0"/>
        <w:keepLines w:val="0"/>
        <w:widowControl/>
        <w:suppressLineNumbers w:val="0"/>
        <w:rPr>
          <w:sz w:val="24"/>
          <w:szCs w:val="24"/>
        </w:rPr>
      </w:pPr>
      <w:r>
        <w:rPr>
          <w:sz w:val="24"/>
          <w:szCs w:val="24"/>
        </w:rPr>
        <w:t>二、</w:t>
      </w:r>
      <w:r>
        <w:rPr>
          <w:rStyle w:val="9"/>
          <w:b/>
          <w:bCs/>
          <w:sz w:val="24"/>
          <w:szCs w:val="24"/>
        </w:rPr>
        <w:t>免责条款</w:t>
      </w:r>
    </w:p>
    <w:p>
      <w:pPr>
        <w:pStyle w:val="7"/>
        <w:keepNext w:val="0"/>
        <w:keepLines w:val="0"/>
        <w:widowControl/>
        <w:suppressLineNumbers w:val="0"/>
        <w:rPr>
          <w:sz w:val="24"/>
          <w:szCs w:val="24"/>
        </w:rPr>
      </w:pPr>
      <w:r>
        <w:rPr>
          <w:rStyle w:val="9"/>
          <w:sz w:val="24"/>
          <w:szCs w:val="24"/>
        </w:rPr>
        <w:t>不代表其他组织背书</w:t>
      </w:r>
    </w:p>
    <w:p>
      <w:pPr>
        <w:pStyle w:val="7"/>
        <w:keepNext w:val="0"/>
        <w:keepLines w:val="0"/>
        <w:widowControl/>
        <w:suppressLineNumbers w:val="0"/>
        <w:ind w:left="720"/>
        <w:rPr>
          <w:sz w:val="24"/>
          <w:szCs w:val="24"/>
        </w:rPr>
      </w:pPr>
      <w:r>
        <w:rPr>
          <w:sz w:val="24"/>
          <w:szCs w:val="24"/>
        </w:rPr>
        <w:t>本项目由《中华品牌》杂志与</w:t>
      </w:r>
      <w:r>
        <w:rPr>
          <w:sz w:val="24"/>
          <w:szCs w:val="24"/>
        </w:rPr>
        <w:t>国货优选工程管理中心</w:t>
      </w:r>
      <w:r>
        <w:rPr>
          <w:sz w:val="24"/>
          <w:szCs w:val="24"/>
        </w:rPr>
        <w:t>联合发起，属于商业性质的活动。参与本项目的成员单位必须明确，参与本项目并不代表任何政府部门、行业协会、认证机构或其他第三方对其品牌或产品的认证、背书或认可。所有与项目相关的活动、展示和宣传仅为品牌推广行为，不具备任何法律认证性质。</w:t>
      </w:r>
    </w:p>
    <w:p>
      <w:pPr>
        <w:pStyle w:val="7"/>
        <w:keepNext w:val="0"/>
        <w:keepLines w:val="0"/>
        <w:widowControl/>
        <w:suppressLineNumbers w:val="0"/>
        <w:rPr>
          <w:sz w:val="24"/>
          <w:szCs w:val="24"/>
        </w:rPr>
      </w:pPr>
      <w:r>
        <w:rPr>
          <w:rStyle w:val="9"/>
          <w:sz w:val="24"/>
          <w:szCs w:val="24"/>
        </w:rPr>
        <w:t>不对成员单位的商业行为负责</w:t>
      </w:r>
    </w:p>
    <w:p>
      <w:pPr>
        <w:pStyle w:val="7"/>
        <w:keepNext w:val="0"/>
        <w:keepLines w:val="0"/>
        <w:widowControl/>
        <w:suppressLineNumbers w:val="0"/>
        <w:ind w:left="720"/>
        <w:rPr>
          <w:sz w:val="24"/>
          <w:szCs w:val="24"/>
        </w:rPr>
      </w:pPr>
      <w:r>
        <w:rPr>
          <w:sz w:val="24"/>
          <w:szCs w:val="24"/>
        </w:rPr>
        <w:t>主办方对所有成员单位的商业行为、产品质量、服务质量等不承担任何责任。成员单位应自行负责其在项目中展示的产品或服务的质量、合法性及市场表现。若因成员单位的行为、产品或服务引发任何法律纠纷或市场问题，成员单位应承担全部责任，并自行解决相关纠纷。</w:t>
      </w:r>
    </w:p>
    <w:p>
      <w:pPr>
        <w:pStyle w:val="7"/>
        <w:keepNext w:val="0"/>
        <w:keepLines w:val="0"/>
        <w:widowControl/>
        <w:suppressLineNumbers w:val="0"/>
        <w:rPr>
          <w:sz w:val="24"/>
          <w:szCs w:val="24"/>
        </w:rPr>
      </w:pPr>
      <w:r>
        <w:rPr>
          <w:rStyle w:val="9"/>
          <w:sz w:val="24"/>
          <w:szCs w:val="24"/>
        </w:rPr>
        <w:t>项目过程中发生的纠纷</w:t>
      </w:r>
    </w:p>
    <w:p>
      <w:pPr>
        <w:pStyle w:val="7"/>
        <w:keepNext w:val="0"/>
        <w:keepLines w:val="0"/>
        <w:widowControl/>
        <w:suppressLineNumbers w:val="0"/>
        <w:ind w:left="720"/>
        <w:rPr>
          <w:sz w:val="24"/>
          <w:szCs w:val="24"/>
        </w:rPr>
      </w:pPr>
      <w:r>
        <w:rPr>
          <w:sz w:val="24"/>
          <w:szCs w:val="24"/>
        </w:rPr>
        <w:t>若在项目过程中，因成员单位的行为引发任何争议或纠纷（包括但不限于品牌争议、法律诉讼等），成员单位应独立承担责任。主办方仅为项目的组织方，不涉及成员单位之间的任何纠纷或诉讼。主办方不对因成员单位行为引发的任何损失、赔偿等承担责任。</w:t>
      </w:r>
    </w:p>
    <w:p>
      <w:pPr>
        <w:pStyle w:val="7"/>
        <w:keepNext w:val="0"/>
        <w:keepLines w:val="0"/>
        <w:widowControl/>
        <w:suppressLineNumbers w:val="0"/>
        <w:rPr>
          <w:sz w:val="24"/>
          <w:szCs w:val="24"/>
        </w:rPr>
      </w:pPr>
      <w:r>
        <w:rPr>
          <w:rStyle w:val="9"/>
          <w:sz w:val="24"/>
          <w:szCs w:val="24"/>
        </w:rPr>
        <w:t>版权和知识产权纠纷</w:t>
      </w:r>
    </w:p>
    <w:p>
      <w:pPr>
        <w:pStyle w:val="7"/>
        <w:keepNext w:val="0"/>
        <w:keepLines w:val="0"/>
        <w:widowControl/>
        <w:suppressLineNumbers w:val="0"/>
        <w:ind w:left="720"/>
        <w:rPr>
          <w:sz w:val="24"/>
          <w:szCs w:val="24"/>
        </w:rPr>
      </w:pPr>
      <w:r>
        <w:rPr>
          <w:sz w:val="24"/>
          <w:szCs w:val="24"/>
        </w:rPr>
        <w:t>成员单位应当保证其提交的作品、材料及内容不侵犯第三方的知识产权（包括但不限于著作权、专利权、商标权等）。如因成员单位提交的作品或材料引发任何版权纠纷或知识产权侵权问题，成员单位应承担全部责任，并赔偿主办方因此遭受的所有损失。</w:t>
      </w:r>
    </w:p>
    <w:p>
      <w:pPr>
        <w:pStyle w:val="4"/>
        <w:keepNext w:val="0"/>
        <w:keepLines w:val="0"/>
        <w:widowControl/>
        <w:suppressLineNumbers w:val="0"/>
        <w:rPr>
          <w:sz w:val="24"/>
          <w:szCs w:val="24"/>
        </w:rPr>
      </w:pPr>
      <w:r>
        <w:rPr>
          <w:sz w:val="24"/>
          <w:szCs w:val="24"/>
        </w:rPr>
        <w:t>三</w:t>
      </w:r>
      <w:r>
        <w:rPr>
          <w:sz w:val="24"/>
          <w:szCs w:val="24"/>
        </w:rPr>
        <w:t>、</w:t>
      </w:r>
      <w:r>
        <w:rPr>
          <w:rStyle w:val="9"/>
          <w:b/>
          <w:bCs/>
          <w:sz w:val="24"/>
          <w:szCs w:val="24"/>
        </w:rPr>
        <w:t>签署与确认</w:t>
      </w:r>
    </w:p>
    <w:p>
      <w:pPr>
        <w:pStyle w:val="7"/>
        <w:keepNext w:val="0"/>
        <w:keepLines w:val="0"/>
        <w:widowControl/>
        <w:suppressLineNumbers w:val="0"/>
        <w:rPr>
          <w:sz w:val="24"/>
          <w:szCs w:val="24"/>
        </w:rPr>
      </w:pPr>
      <w:r>
        <w:rPr>
          <w:sz w:val="24"/>
          <w:szCs w:val="24"/>
        </w:rPr>
        <w:t>所有参与本项目的成员单位需签署并确认本《成员单位义务告知书》。在签署后，成员单位即视为完全理解并同意遵守本告知书中的所有条款。签署本告知书后，成员单位将承担相应的法律责任，确保项目的顺利进行。</w:t>
      </w:r>
    </w:p>
    <w:p>
      <w:pPr>
        <w:keepNext w:val="0"/>
        <w:keepLines w:val="0"/>
        <w:widowControl/>
        <w:suppressLineNumbers w:val="0"/>
        <w:rPr>
          <w:sz w:val="24"/>
          <w:szCs w:val="24"/>
        </w:rPr>
      </w:pPr>
    </w:p>
    <w:p>
      <w:pPr>
        <w:pStyle w:val="7"/>
        <w:keepNext w:val="0"/>
        <w:keepLines w:val="0"/>
        <w:widowControl/>
        <w:suppressLineNumbers w:val="0"/>
        <w:rPr>
          <w:sz w:val="24"/>
          <w:szCs w:val="24"/>
        </w:rPr>
      </w:pPr>
      <w:r>
        <w:rPr>
          <w:rStyle w:val="9"/>
          <w:sz w:val="24"/>
          <w:szCs w:val="24"/>
        </w:rPr>
        <w:t>签署单位（盖章）：</w:t>
      </w:r>
    </w:p>
    <w:p>
      <w:pPr>
        <w:keepNext w:val="0"/>
        <w:keepLines w:val="0"/>
        <w:widowControl/>
        <w:suppressLineNumbers w:val="0"/>
        <w:rPr>
          <w:sz w:val="24"/>
          <w:szCs w:val="24"/>
        </w:rPr>
      </w:pPr>
    </w:p>
    <w:p>
      <w:pPr>
        <w:rPr>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HYShuSongErKW"/>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704020202090204"/>
    <w:charset w:val="00"/>
    <w:family w:val="swiss"/>
    <w:pitch w:val="default"/>
    <w:sig w:usb0="E0000AFF" w:usb1="00007843" w:usb2="00000001" w:usb3="00000000" w:csb0="400001BF" w:csb1="DFF70000"/>
  </w:font>
  <w:font w:name="黑体">
    <w:altName w:val="HYZhongHei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HYShuSongErKW">
    <w:panose1 w:val="00020600040101010101"/>
    <w:charset w:val="86"/>
    <w:family w:val="auto"/>
    <w:pitch w:val="default"/>
    <w:sig w:usb0="A00002BF" w:usb1="18EF7CFA" w:usb2="00000016" w:usb3="00000000" w:csb0="00040000" w:csb1="00000000"/>
  </w:font>
  <w:font w:name="HYZhongHei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SimSun">
    <w:altName w:val="HYShuSongErKW"/>
    <w:panose1 w:val="00000000000000000000"/>
    <w:charset w:val="86"/>
    <w:family w:val="auto"/>
    <w:pitch w:val="default"/>
    <w:sig w:usb0="00000000" w:usb1="00000000" w:usb2="00000000" w:usb3="00000000" w:csb0="00000000" w:csb1="00000000"/>
  </w:font>
  <w:font w:name="SimSun">
    <w:altName w:val="HYShuSongErKW"/>
    <w:panose1 w:val="02010600030101010101"/>
    <w:charset w:val="86"/>
    <w:family w:val="auto"/>
    <w:pitch w:val="default"/>
    <w:sig w:usb0="00000000" w:usb1="00000000" w:usb2="00000016" w:usb3="00000000" w:csb0="00040001" w:csb1="00000000"/>
  </w:font>
  <w:font w:name="等线">
    <w:altName w:val="HYZhongDengXianKW"/>
    <w:panose1 w:val="02010600030101010101"/>
    <w:charset w:val="86"/>
    <w:family w:val="auto"/>
    <w:pitch w:val="default"/>
    <w:sig w:usb0="00000000" w:usb1="00000000" w:usb2="00000016" w:usb3="00000000" w:csb0="0004000F" w:csb1="00000000"/>
  </w:font>
  <w:font w:name="等线 Light">
    <w:altName w:val="HYZhongDengXianKW"/>
    <w:panose1 w:val="02010600030101010101"/>
    <w:charset w:val="86"/>
    <w:family w:val="auto"/>
    <w:pitch w:val="default"/>
    <w:sig w:usb0="00000000" w:usb1="00000000" w:usb2="00000016" w:usb3="00000000" w:csb0="0004000F" w:csb1="00000000"/>
  </w:font>
  <w:font w:name="方正仿宋简体">
    <w:altName w:val="Songti SC"/>
    <w:panose1 w:val="00000000000000000000"/>
    <w:charset w:val="86"/>
    <w:family w:val="script"/>
    <w:pitch w:val="default"/>
    <w:sig w:usb0="00000000" w:usb1="00000000" w:usb2="00000000" w:usb3="00000000" w:csb0="00040000" w:csb1="00000000"/>
  </w:font>
  <w:font w:name="方正黑体_GBK">
    <w:altName w:val="Songti SC"/>
    <w:panose1 w:val="03000509000000000000"/>
    <w:charset w:val="86"/>
    <w:family w:val="script"/>
    <w:pitch w:val="default"/>
    <w:sig w:usb0="00000000" w:usb1="00000000" w:usb2="00000010" w:usb3="00000000" w:csb0="00040000" w:csb1="00000000"/>
  </w:font>
  <w:font w:name="方正黑体简体">
    <w:altName w:val="Songti SC"/>
    <w:panose1 w:val="00000000000000000000"/>
    <w:charset w:val="86"/>
    <w:family w:val="script"/>
    <w:pitch w:val="default"/>
    <w:sig w:usb0="00000000" w:usb1="00000000" w:usb2="00000000" w:usb3="00000000" w:csb0="00040000" w:csb1="00000000"/>
  </w:font>
  <w:font w:name="方正小标宋_GBK">
    <w:altName w:val="Songti SC"/>
    <w:panose1 w:val="03000509000000000000"/>
    <w:charset w:val="86"/>
    <w:family w:val="script"/>
    <w:pitch w:val="default"/>
    <w:sig w:usb0="00000000" w:usb1="00000000" w:usb2="00000010" w:usb3="00000000" w:csb0="00040000" w:csb1="00000000"/>
  </w:font>
  <w:font w:name="方正楷体简体">
    <w:altName w:val="Songti SC"/>
    <w:panose1 w:val="00000000000000000000"/>
    <w:charset w:val="86"/>
    <w:family w:val="script"/>
    <w:pitch w:val="default"/>
    <w:sig w:usb0="00000000" w:usb1="00000000" w:usb2="00000000" w:usb3="00000000" w:csb0="00040000" w:csb1="00000000"/>
  </w:font>
  <w:font w:name="方正楷体_GB2312">
    <w:altName w:val=""/>
    <w:panose1 w:val="00000000000000000000"/>
    <w:charset w:val="00"/>
    <w:family w:val="auto"/>
    <w:pitch w:val="default"/>
    <w:sig w:usb0="00000000" w:usb1="00000000" w:usb2="00000012" w:usb3="00000000" w:csb0="00040001" w:csb1="00000000"/>
  </w:font>
  <w:font w:name="方正仿宋_GBK">
    <w:altName w:val="Songti SC"/>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w:altName w:val="HYZhongDengXianKW"/>
    <w:panose1 w:val="00000000000000000000"/>
    <w:charset w:val="00"/>
    <w:family w:val="auto"/>
    <w:pitch w:val="default"/>
    <w:sig w:usb0="00000000" w:usb1="00000000" w:usb2="00000000" w:usb3="00000000" w:csb0="00000000" w:csb1="00000000"/>
  </w:font>
  <w:font w:name="HYZhongDengXianKW">
    <w:panose1 w:val="01010104010101010101"/>
    <w:charset w:val="86"/>
    <w:family w:val="auto"/>
    <w:pitch w:val="default"/>
    <w:sig w:usb0="800002BF" w:usb1="004F7CFA" w:usb2="00000000" w:usb3="00000000" w:csb0="00040001" w:csb1="00000000"/>
  </w:font>
  <w:font w:name="Songti SC">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375410"/>
          <wp:effectExtent l="1637665" t="0" r="1635125" b="0"/>
          <wp:wrapNone/>
          <wp:docPr id="2" name="WordPictureWatermark86366" descr="中华品牌1-0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86366" descr="中华品牌1-01_副本"/>
                  <pic:cNvPicPr>
                    <a:picLocks noChangeAspect="1"/>
                  </pic:cNvPicPr>
                </pic:nvPicPr>
                <pic:blipFill>
                  <a:blip r:embed="rId1">
                    <a:lum bright="69998" contrast="-70001"/>
                  </a:blip>
                  <a:stretch>
                    <a:fillRect/>
                  </a:stretch>
                </pic:blipFill>
                <pic:spPr>
                  <a:xfrm rot="-2700000">
                    <a:off x="0" y="0"/>
                    <a:ext cx="5274310" cy="137541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C49D"/>
    <w:rsid w:val="1FF3DFD1"/>
    <w:rsid w:val="372D6CF8"/>
    <w:rsid w:val="77D56882"/>
    <w:rsid w:val="7DFFC49D"/>
    <w:rsid w:val="BFBED873"/>
    <w:rsid w:val="F6DF2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SimSun" w:hAnsi="SimSun"/>
      <w:b/>
      <w:kern w:val="44"/>
      <w:sz w:val="48"/>
      <w:szCs w:val="48"/>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hint="eastAsia" w:ascii="Times New Roman" w:hAnsi="Times New Roman"/>
      <w:szCs w:val="22"/>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8"/>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Office_1.0.1.1354_F1E327BC-269C-435d-A152-05C5408002CA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2025-01-24T15:43:00Z</dcterms:created>
  <dc:creator>mac</dc:creator>
  <cp:lastModifiedBy>mac</cp:lastModifiedBy>
  <dcterms:modified xsi:type="dcterms:W3CDTF">2025-01-31T11:09:01Z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1033-1.0.1.1354</vt:lpwstr>
  </property>
</Properties>
</file>